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3700" w14:textId="0FA53531" w:rsidR="008E7FF9" w:rsidRDefault="008E7FF9" w:rsidP="008E7FF9">
      <w:pPr>
        <w:rPr>
          <w:rFonts w:ascii="Arial" w:eastAsia="Times New Roman" w:hAnsi="Arial" w:cs="Arial"/>
          <w:b/>
          <w:color w:val="000000"/>
          <w:sz w:val="28"/>
          <w:szCs w:val="20"/>
        </w:rPr>
      </w:pPr>
      <w:bookmarkStart w:id="0" w:name="_Hlk77605876"/>
      <w:r w:rsidRPr="00505B3F">
        <w:rPr>
          <w:rFonts w:ascii="Arial" w:eastAsia="Times New Roman" w:hAnsi="Arial" w:cs="Arial"/>
          <w:b/>
          <w:color w:val="000000"/>
          <w:sz w:val="28"/>
          <w:szCs w:val="20"/>
        </w:rPr>
        <w:t>Communication to Your Employees</w:t>
      </w:r>
      <w:r>
        <w:rPr>
          <w:rFonts w:ascii="Arial" w:eastAsia="Times New Roman" w:hAnsi="Arial" w:cs="Arial"/>
          <w:b/>
          <w:color w:val="000000"/>
          <w:sz w:val="28"/>
          <w:szCs w:val="20"/>
        </w:rPr>
        <w:t xml:space="preserve"> (Vietnamese)</w:t>
      </w:r>
    </w:p>
    <w:bookmarkEnd w:id="0"/>
    <w:p w14:paraId="3CB92678" w14:textId="77777777" w:rsidR="000B5ADD" w:rsidRDefault="008E7FF9" w:rsidP="000B5ADD">
      <w:pPr>
        <w:rPr>
          <w:rFonts w:ascii="Arial" w:eastAsia="Times New Roman" w:hAnsi="Arial" w:cs="Arial"/>
          <w:color w:val="000000"/>
          <w:szCs w:val="20"/>
        </w:rPr>
      </w:pPr>
      <w:r w:rsidRPr="00AB63C9">
        <w:rPr>
          <w:rFonts w:ascii="Arial" w:eastAsia="Times New Roman" w:hAnsi="Arial" w:cs="Arial"/>
          <w:b/>
          <w:i/>
          <w:iCs/>
          <w:color w:val="000000"/>
          <w:sz w:val="28"/>
          <w:szCs w:val="20"/>
          <w:lang w:val="vi-VN"/>
        </w:rPr>
        <w:t>Liên lạc với nhân viên của bạn (TIẾNG VIỆT)</w:t>
      </w:r>
      <w:r w:rsidRPr="00AB63C9">
        <w:rPr>
          <w:rFonts w:ascii="Arial" w:eastAsia="Batang" w:hAnsi="Arial" w:cs="Arial"/>
          <w:i/>
          <w:iCs/>
          <w:color w:val="000000"/>
          <w:szCs w:val="20"/>
          <w:lang w:eastAsia="ko-KR"/>
        </w:rPr>
        <w:br/>
      </w:r>
      <w:r w:rsidRPr="00AB63C9">
        <w:rPr>
          <w:rFonts w:ascii="Arial" w:eastAsia="Batang" w:hAnsi="Arial" w:cs="Arial"/>
          <w:i/>
          <w:iCs/>
          <w:color w:val="000000"/>
          <w:szCs w:val="20"/>
          <w:lang w:eastAsia="ko-KR"/>
        </w:rPr>
        <w:br/>
      </w:r>
      <w:bookmarkStart w:id="1" w:name="_Hlk77605892"/>
      <w:r w:rsidR="000B5ADD">
        <w:rPr>
          <w:rFonts w:ascii="Arial" w:eastAsia="Times New Roman" w:hAnsi="Arial" w:cs="Arial"/>
          <w:color w:val="000000"/>
          <w:szCs w:val="20"/>
        </w:rPr>
        <w:t>You may u</w:t>
      </w:r>
      <w:r w:rsidR="000B5ADD" w:rsidRPr="00074622">
        <w:rPr>
          <w:rFonts w:ascii="Arial" w:eastAsia="Times New Roman" w:hAnsi="Arial" w:cs="Arial"/>
          <w:color w:val="000000"/>
          <w:szCs w:val="20"/>
        </w:rPr>
        <w:t>se this template communication to inform your employees that your company is facilitating CalSavers.</w:t>
      </w:r>
    </w:p>
    <w:bookmarkEnd w:id="1"/>
    <w:p w14:paraId="160FEADF" w14:textId="2605AF59" w:rsidR="008E7FF9" w:rsidRPr="00AB63C9" w:rsidRDefault="000B5ADD" w:rsidP="000B5ADD">
      <w:pPr>
        <w:rPr>
          <w:rFonts w:ascii="Arial" w:eastAsia="Batang" w:hAnsi="Arial" w:cs="Arial"/>
          <w:i/>
          <w:iCs/>
          <w:color w:val="000000"/>
          <w:szCs w:val="20"/>
          <w:lang w:eastAsia="ko-KR"/>
        </w:rPr>
      </w:pPr>
      <w:r w:rsidRPr="00AB63C9">
        <w:rPr>
          <w:rFonts w:ascii="Arial" w:eastAsia="Batang" w:hAnsi="Arial" w:cs="Arial"/>
          <w:i/>
          <w:iCs/>
          <w:color w:val="000000"/>
          <w:szCs w:val="20"/>
          <w:lang w:eastAsia="ko-KR"/>
        </w:rPr>
        <w:t>Bạn có thể sử dụng mẫu liên lạc này để thông báo cho nhân viên của mình rằng công ty đang tạo điều kiện để họ tham gia CalSavers.</w:t>
      </w:r>
    </w:p>
    <w:p w14:paraId="4CFDC9A8" w14:textId="77777777" w:rsidR="008E7FF9" w:rsidRPr="00074622" w:rsidRDefault="008E7FF9" w:rsidP="008E7FF9">
      <w:pPr>
        <w:rPr>
          <w:rFonts w:ascii="Arial" w:eastAsia="Times New Roman" w:hAnsi="Arial" w:cs="Arial"/>
          <w:b/>
          <w:color w:val="000000"/>
          <w:szCs w:val="20"/>
        </w:rPr>
      </w:pPr>
      <w:r w:rsidRPr="00074622">
        <w:rPr>
          <w:rFonts w:ascii="Arial" w:eastAsia="Times New Roman" w:hAnsi="Arial" w:cs="Arial"/>
          <w:color w:val="000000"/>
          <w:szCs w:val="20"/>
        </w:rPr>
        <w:br/>
      </w:r>
    </w:p>
    <w:p w14:paraId="74978326" w14:textId="77777777" w:rsidR="008E7FF9" w:rsidRPr="00D650FB" w:rsidRDefault="008E7FF9" w:rsidP="008E7FF9">
      <w:pPr>
        <w:rPr>
          <w:rFonts w:ascii="Arial" w:eastAsia="Times New Roman" w:hAnsi="Arial" w:cs="Arial"/>
          <w:bCs/>
          <w:color w:val="000000"/>
          <w:szCs w:val="20"/>
        </w:rPr>
      </w:pPr>
      <w:r w:rsidRPr="00D650FB">
        <w:rPr>
          <w:rFonts w:ascii="Arial" w:eastAsia="Times New Roman" w:hAnsi="Arial" w:cs="Arial"/>
          <w:bCs/>
          <w:color w:val="000000"/>
          <w:szCs w:val="20"/>
        </w:rPr>
        <w:t>Add your company name in the text high</w:t>
      </w:r>
      <w:r>
        <w:rPr>
          <w:rFonts w:ascii="Arial" w:eastAsia="Times New Roman" w:hAnsi="Arial" w:cs="Arial"/>
          <w:bCs/>
          <w:color w:val="000000"/>
          <w:szCs w:val="20"/>
        </w:rPr>
        <w:t>l</w:t>
      </w:r>
      <w:r w:rsidRPr="00D650FB">
        <w:rPr>
          <w:rFonts w:ascii="Arial" w:eastAsia="Times New Roman" w:hAnsi="Arial" w:cs="Arial"/>
          <w:bCs/>
          <w:color w:val="000000"/>
          <w:szCs w:val="20"/>
        </w:rPr>
        <w:t xml:space="preserve">ighted in yellow. </w:t>
      </w:r>
    </w:p>
    <w:p w14:paraId="738F3A65" w14:textId="77777777" w:rsidR="008E7FF9" w:rsidRPr="00D650FB" w:rsidRDefault="008E7FF9" w:rsidP="008E7FF9">
      <w:pPr>
        <w:rPr>
          <w:rFonts w:ascii="Arial" w:eastAsia="Times New Roman" w:hAnsi="Arial" w:cs="Arial"/>
          <w:bCs/>
          <w:color w:val="000000"/>
          <w:szCs w:val="20"/>
        </w:rPr>
      </w:pPr>
      <w:r w:rsidRPr="00D650FB">
        <w:rPr>
          <w:rFonts w:ascii="Arial" w:eastAsia="Times New Roman" w:hAnsi="Arial" w:cs="Arial"/>
          <w:bCs/>
          <w:color w:val="000000"/>
          <w:szCs w:val="20"/>
        </w:rPr>
        <w:t xml:space="preserve">For reference, the </w:t>
      </w:r>
      <w:r>
        <w:rPr>
          <w:rFonts w:ascii="Arial" w:eastAsia="Times New Roman" w:hAnsi="Arial" w:cs="Arial"/>
          <w:bCs/>
          <w:color w:val="000000"/>
          <w:szCs w:val="20"/>
        </w:rPr>
        <w:t>E</w:t>
      </w:r>
      <w:r w:rsidRPr="00D650FB">
        <w:rPr>
          <w:rFonts w:ascii="Arial" w:eastAsia="Times New Roman" w:hAnsi="Arial" w:cs="Arial"/>
          <w:bCs/>
          <w:color w:val="000000"/>
          <w:szCs w:val="20"/>
        </w:rPr>
        <w:t xml:space="preserve">nglish </w:t>
      </w:r>
      <w:r>
        <w:rPr>
          <w:rFonts w:ascii="Arial" w:eastAsia="Times New Roman" w:hAnsi="Arial" w:cs="Arial"/>
          <w:bCs/>
          <w:color w:val="000000"/>
          <w:szCs w:val="20"/>
        </w:rPr>
        <w:t>version</w:t>
      </w:r>
      <w:r w:rsidRPr="00D650FB">
        <w:rPr>
          <w:rFonts w:ascii="Arial" w:eastAsia="Times New Roman" w:hAnsi="Arial" w:cs="Arial"/>
          <w:bCs/>
          <w:color w:val="000000"/>
          <w:szCs w:val="20"/>
        </w:rPr>
        <w:t xml:space="preserve"> is on Page 2</w:t>
      </w:r>
      <w:r>
        <w:rPr>
          <w:rFonts w:ascii="Arial" w:eastAsia="Times New Roman" w:hAnsi="Arial" w:cs="Arial"/>
          <w:bCs/>
          <w:color w:val="000000"/>
          <w:szCs w:val="20"/>
        </w:rPr>
        <w:t>.</w:t>
      </w:r>
    </w:p>
    <w:p w14:paraId="6A6252F2" w14:textId="77777777" w:rsidR="008E7FF9" w:rsidRDefault="008E7FF9" w:rsidP="00DD5762">
      <w:pPr>
        <w:rPr>
          <w:rFonts w:ascii="Arial" w:eastAsia="Times New Roman" w:hAnsi="Arial" w:cs="Arial"/>
          <w:b/>
          <w:color w:val="000000"/>
          <w:sz w:val="28"/>
          <w:szCs w:val="20"/>
          <w:lang w:val="vi-VN"/>
        </w:rPr>
      </w:pPr>
    </w:p>
    <w:p w14:paraId="22F15D73" w14:textId="259311AE" w:rsidR="00DD5762" w:rsidRPr="005322E6" w:rsidRDefault="008760D7" w:rsidP="00DD5762">
      <w:pPr>
        <w:rPr>
          <w:rFonts w:ascii="Arial" w:hAnsi="Arial" w:cs="Arial"/>
          <w:color w:val="000000"/>
          <w:szCs w:val="20"/>
          <w:lang w:val="vi-VN"/>
        </w:rPr>
      </w:pPr>
      <w:r w:rsidRPr="005322E6">
        <w:rPr>
          <w:rFonts w:ascii="Arial" w:hAnsi="Arial" w:cs="Arial"/>
          <w:color w:val="000000"/>
          <w:szCs w:val="20"/>
          <w:lang w:val="vi-VN"/>
        </w:rPr>
        <w:t>Nhóm phụ trách:</w:t>
      </w:r>
    </w:p>
    <w:p w14:paraId="209ACA3D" w14:textId="77777777" w:rsidR="00DD5762" w:rsidRPr="005322E6" w:rsidRDefault="00DD5762" w:rsidP="00DD5762">
      <w:pPr>
        <w:rPr>
          <w:rFonts w:ascii="Arial" w:hAnsi="Arial" w:cs="Arial"/>
          <w:color w:val="000000"/>
          <w:szCs w:val="20"/>
          <w:lang w:val="vi-VN"/>
        </w:rPr>
      </w:pPr>
    </w:p>
    <w:p w14:paraId="48D97AAB" w14:textId="3F27E6B5" w:rsidR="00DD5762" w:rsidRPr="0001566A" w:rsidRDefault="00A1038C" w:rsidP="00DD5762">
      <w:pPr>
        <w:rPr>
          <w:rFonts w:ascii="Arial" w:hAnsi="Arial" w:cs="Arial"/>
          <w:szCs w:val="20"/>
          <w:lang w:val="vi-VN"/>
        </w:rPr>
      </w:pPr>
      <w:r w:rsidRPr="0001566A">
        <w:rPr>
          <w:rFonts w:ascii="Arial" w:hAnsi="Arial" w:cs="Arial"/>
          <w:szCs w:val="20"/>
          <w:lang w:val="vi-VN"/>
        </w:rPr>
        <w:t xml:space="preserve">Như bạn có thể đã nghe nói, tiểu bang California đã ban hành một chương trình để giúp nhân viên tiết kiệm hưu trí: Chương trình Tiết kiệm Hưu trí CalSavers. Thông qua chương trình này, bạn sẽ có thể đóng một phần tiền lương của mình vào Tài khoản Hưu trí Cá nhân (IRA) thuộc về mình. </w:t>
      </w:r>
      <w:r w:rsidR="0001566A" w:rsidRPr="0001566A">
        <w:rPr>
          <w:rFonts w:ascii="Arial" w:hAnsi="Arial" w:cs="Arial"/>
          <w:szCs w:val="20"/>
          <w:lang w:val="vi-VN"/>
        </w:rPr>
        <w:br/>
      </w:r>
      <w:r w:rsidRPr="0001566A">
        <w:rPr>
          <w:rFonts w:ascii="Arial" w:hAnsi="Arial" w:cs="Arial"/>
          <w:szCs w:val="20"/>
          <w:highlight w:val="yellow"/>
          <w:lang w:val="vi-VN"/>
        </w:rPr>
        <w:t>[Tên công ty]</w:t>
      </w:r>
      <w:r w:rsidRPr="0001566A">
        <w:rPr>
          <w:rFonts w:ascii="Arial" w:hAnsi="Arial" w:cs="Arial"/>
          <w:szCs w:val="20"/>
          <w:lang w:val="vi-VN"/>
        </w:rPr>
        <w:t xml:space="preserve"> hiện đã được đăng ký với </w:t>
      </w:r>
      <w:hyperlink r:id="rId6" w:history="1">
        <w:r w:rsidRPr="0001566A">
          <w:rPr>
            <w:rStyle w:val="Hyperlink"/>
            <w:rFonts w:ascii="Arial" w:hAnsi="Arial" w:cs="Arial"/>
            <w:color w:val="auto"/>
            <w:szCs w:val="20"/>
            <w:lang w:val="vi-VN"/>
          </w:rPr>
          <w:t>CalSavers</w:t>
        </w:r>
      </w:hyperlink>
      <w:r w:rsidRPr="0001566A">
        <w:rPr>
          <w:rFonts w:ascii="Arial" w:hAnsi="Arial" w:cs="Arial"/>
          <w:szCs w:val="20"/>
          <w:lang w:val="vi-VN"/>
        </w:rPr>
        <w:t xml:space="preserve"> theo quy định.</w:t>
      </w:r>
    </w:p>
    <w:p w14:paraId="7F24C9B7" w14:textId="77777777" w:rsidR="00A1038C" w:rsidRPr="005322E6" w:rsidRDefault="00A1038C" w:rsidP="00DD5762">
      <w:pPr>
        <w:rPr>
          <w:rStyle w:val="Hyperlink"/>
          <w:rFonts w:ascii="Arial" w:hAnsi="Arial" w:cs="Arial"/>
          <w:color w:val="000000"/>
          <w:szCs w:val="20"/>
          <w:u w:val="none"/>
          <w:lang w:val="vi-VN"/>
        </w:rPr>
      </w:pPr>
    </w:p>
    <w:p w14:paraId="5A43CD9B" w14:textId="2A6B0F8E" w:rsidR="00DD5762" w:rsidRPr="005322E6" w:rsidRDefault="008760D7" w:rsidP="00DD5762">
      <w:pPr>
        <w:rPr>
          <w:szCs w:val="20"/>
          <w:lang w:val="vi-VN"/>
        </w:rPr>
      </w:pPr>
      <w:r w:rsidRPr="005322E6">
        <w:rPr>
          <w:rStyle w:val="Hyperlink"/>
          <w:rFonts w:ascii="Arial" w:hAnsi="Arial" w:cs="Arial"/>
          <w:color w:val="000000"/>
          <w:szCs w:val="20"/>
          <w:u w:val="none"/>
          <w:lang w:val="vi-VN"/>
        </w:rPr>
        <w:t>Trong một thời gian ngắn nữa, bạn sẽ nhận được thông tin liên lạc thông báo về cơ hội bắt đầu tham gia CalSavers của mình. Thông tin liên lạc sẽ được gửi đến địa chỉ email hay địa chỉ thư trên hồ sơ của bạn với chúng tôi từ một công ty có tên là Ascensus (email:</w:t>
      </w:r>
      <w:r w:rsidR="00DD5762" w:rsidRPr="005322E6">
        <w:rPr>
          <w:rFonts w:ascii="Arial" w:hAnsi="Arial" w:cs="Arial"/>
          <w:color w:val="000000"/>
          <w:szCs w:val="20"/>
          <w:lang w:val="vi-VN"/>
        </w:rPr>
        <w:t xml:space="preserve"> </w:t>
      </w:r>
      <w:hyperlink r:id="rId7" w:history="1">
        <w:r w:rsidR="00DD5762" w:rsidRPr="005322E6">
          <w:rPr>
            <w:rStyle w:val="Hyperlink"/>
            <w:rFonts w:ascii="Arial" w:hAnsi="Arial" w:cs="Arial"/>
            <w:color w:val="000000"/>
            <w:szCs w:val="20"/>
            <w:lang w:val="vi-VN"/>
          </w:rPr>
          <w:t>clientservices@calsavers.com</w:t>
        </w:r>
      </w:hyperlink>
      <w:r w:rsidR="00DD5762" w:rsidRPr="005322E6">
        <w:rPr>
          <w:rFonts w:ascii="Arial" w:hAnsi="Arial" w:cs="Arial"/>
          <w:color w:val="000000"/>
          <w:szCs w:val="20"/>
          <w:lang w:val="vi-VN"/>
        </w:rPr>
        <w:t>)</w:t>
      </w:r>
      <w:r w:rsidRPr="005322E6">
        <w:rPr>
          <w:rFonts w:ascii="Arial" w:hAnsi="Arial" w:cs="Arial"/>
          <w:color w:val="000000"/>
          <w:szCs w:val="20"/>
          <w:lang w:val="vi-VN"/>
        </w:rPr>
        <w:t>.</w:t>
      </w:r>
      <w:r w:rsidR="00DD5762" w:rsidRPr="005322E6">
        <w:rPr>
          <w:rFonts w:ascii="Arial" w:hAnsi="Arial" w:cs="Arial"/>
          <w:color w:val="000000"/>
          <w:szCs w:val="20"/>
          <w:lang w:val="vi-VN"/>
        </w:rPr>
        <w:t xml:space="preserve"> </w:t>
      </w:r>
      <w:r w:rsidRPr="005322E6">
        <w:rPr>
          <w:rFonts w:ascii="Arial" w:hAnsi="Arial" w:cs="Arial"/>
          <w:color w:val="000000"/>
          <w:szCs w:val="20"/>
          <w:lang w:val="vi-VN"/>
        </w:rPr>
        <w:t>Công ty này đang làm việc với Tiểu Bang California để triển khai chương trình.</w:t>
      </w:r>
    </w:p>
    <w:p w14:paraId="7633AB31" w14:textId="77777777" w:rsidR="00DD5762" w:rsidRPr="005322E6" w:rsidRDefault="00DD5762" w:rsidP="00DD5762">
      <w:pPr>
        <w:rPr>
          <w:rFonts w:ascii="Arial" w:hAnsi="Arial" w:cs="Arial"/>
          <w:color w:val="000000"/>
          <w:szCs w:val="20"/>
          <w:lang w:val="vi-VN"/>
        </w:rPr>
      </w:pPr>
    </w:p>
    <w:p w14:paraId="7D294BF0" w14:textId="765AB352" w:rsidR="00DD5762" w:rsidRDefault="00A1038C" w:rsidP="00DD5762">
      <w:pPr>
        <w:rPr>
          <w:rFonts w:ascii="Arial" w:hAnsi="Arial" w:cs="Arial"/>
          <w:color w:val="000000"/>
          <w:szCs w:val="20"/>
          <w:lang w:val="vi-VN"/>
        </w:rPr>
      </w:pPr>
      <w:r w:rsidRPr="00A1038C">
        <w:rPr>
          <w:rFonts w:ascii="Arial" w:hAnsi="Arial" w:cs="Arial"/>
          <w:color w:val="000000"/>
          <w:szCs w:val="20"/>
          <w:lang w:val="vi-VN"/>
        </w:rPr>
        <w:t xml:space="preserve">Việc tham gia chương trình là hoàn toàn tự nguyện, nhưng chương trình được thiết lập đăng ký tự động, vì vậy nếu bạn chọn không tham gia, bạn cần làm theo hướng dẫn về thông tin nhận được từ CalSavers để chọn không tham gia. Nếu bạn chọn tham gia, bạn sẽ tự động được đăng ký vào chương trình và chúng tôi sẽ bắt đầu khấu trừ 5% tiền lương để gửi vào tài khoản CalSavers của bạn (được thiết lập tài khoản Roth IRA theo mặc định). Sau khi đăng ký, bạn có thể đăng nhập vào tài khoản của mình bất kỳ lúc nào tại calsavers.com và thay đổi số tiền đóng góp, tùy chọn đầu tư hoặc chọn không tham gia (bạn có thể chọn tham gia bất kỳ lúc nào). Các khoản đóng quỹ Roth IRA của bạn có thể được quy ước lại thành các khoản đóng quỹ truyền thống.  </w:t>
      </w:r>
    </w:p>
    <w:p w14:paraId="109E46BB" w14:textId="77777777" w:rsidR="00A1038C" w:rsidRPr="005322E6" w:rsidRDefault="00A1038C" w:rsidP="00DD5762">
      <w:pPr>
        <w:rPr>
          <w:rFonts w:ascii="Arial" w:hAnsi="Arial" w:cs="Arial"/>
          <w:color w:val="000000"/>
          <w:szCs w:val="20"/>
          <w:lang w:val="vi-VN"/>
        </w:rPr>
      </w:pPr>
    </w:p>
    <w:p w14:paraId="762C99BA" w14:textId="07210D3D" w:rsidR="00DD5762" w:rsidRDefault="00A1038C" w:rsidP="00DD5762">
      <w:pPr>
        <w:rPr>
          <w:rFonts w:ascii="Arial" w:hAnsi="Arial" w:cs="Arial"/>
          <w:b/>
          <w:bCs/>
          <w:color w:val="000000"/>
          <w:szCs w:val="20"/>
          <w:lang w:val="vi-VN"/>
        </w:rPr>
      </w:pPr>
      <w:r w:rsidRPr="00A1038C">
        <w:rPr>
          <w:rFonts w:ascii="Arial" w:hAnsi="Arial" w:cs="Arial"/>
          <w:b/>
          <w:bCs/>
          <w:color w:val="000000"/>
          <w:szCs w:val="20"/>
          <w:lang w:val="vi-VN"/>
        </w:rPr>
        <w:t>Nếu có bất kỳ câu hỏi nào liên quan đến chương trình, hãy truy cập www.calsavers.com, đăng ký hội thảo trên web giáo dục miễn phí do CalSavers tổ chức (xem lịch trình tại calsavers.com/webinar) hoặc gọi số 855-650-6918, 8 giờ sáng - 8 giờ tối Thứ hai thứ Sáu. Chúng tôi có hỗ trợ đa ngôn ngữ.</w:t>
      </w:r>
    </w:p>
    <w:p w14:paraId="3E9E718C" w14:textId="77777777" w:rsidR="00A1038C" w:rsidRPr="005322E6" w:rsidRDefault="00A1038C" w:rsidP="00DD5762">
      <w:pPr>
        <w:rPr>
          <w:rFonts w:ascii="Arial" w:hAnsi="Arial" w:cs="Arial"/>
          <w:color w:val="000000"/>
          <w:szCs w:val="20"/>
          <w:lang w:val="vi-VN"/>
        </w:rPr>
      </w:pPr>
    </w:p>
    <w:p w14:paraId="2812669D" w14:textId="3C00756C" w:rsidR="00DD5762" w:rsidRPr="005322E6" w:rsidRDefault="00F40A0A" w:rsidP="00DD5762">
      <w:pPr>
        <w:rPr>
          <w:rFonts w:ascii="Arial" w:hAnsi="Arial" w:cs="Arial"/>
          <w:color w:val="000000"/>
          <w:szCs w:val="20"/>
          <w:lang w:val="vi-VN"/>
        </w:rPr>
      </w:pPr>
      <w:r w:rsidRPr="005322E6">
        <w:rPr>
          <w:rFonts w:ascii="Arial" w:hAnsi="Arial" w:cs="Arial"/>
          <w:b/>
          <w:bCs/>
          <w:color w:val="000000"/>
          <w:szCs w:val="20"/>
          <w:lang w:val="vi-VN"/>
        </w:rPr>
        <w:t>Xin vui lòng lưu ý:</w:t>
      </w:r>
      <w:r w:rsidR="00DD5762" w:rsidRPr="005322E6">
        <w:rPr>
          <w:rFonts w:ascii="Arial" w:hAnsi="Arial" w:cs="Arial"/>
          <w:color w:val="000000"/>
          <w:szCs w:val="20"/>
          <w:lang w:val="vi-VN"/>
        </w:rPr>
        <w:t xml:space="preserve"> </w:t>
      </w:r>
      <w:r w:rsidRPr="005322E6">
        <w:rPr>
          <w:rFonts w:ascii="Arial" w:hAnsi="Arial" w:cs="Arial"/>
          <w:color w:val="000000"/>
          <w:szCs w:val="20"/>
          <w:highlight w:val="yellow"/>
          <w:lang w:val="vi-VN"/>
        </w:rPr>
        <w:t>[Tên Công Ty]</w:t>
      </w:r>
      <w:r w:rsidRPr="005322E6">
        <w:rPr>
          <w:rFonts w:ascii="Arial" w:hAnsi="Arial" w:cs="Arial"/>
          <w:color w:val="000000"/>
          <w:szCs w:val="20"/>
          <w:lang w:val="vi-VN"/>
        </w:rPr>
        <w:t xml:space="preserve"> không tài trợ hay duy trì CalSavers. Sự tham gia của </w:t>
      </w:r>
      <w:r w:rsidRPr="005322E6">
        <w:rPr>
          <w:rFonts w:ascii="Arial" w:hAnsi="Arial" w:cs="Arial"/>
          <w:color w:val="000000"/>
          <w:szCs w:val="20"/>
          <w:highlight w:val="yellow"/>
          <w:lang w:val="vi-VN"/>
        </w:rPr>
        <w:t>[Tên Công Ty]</w:t>
      </w:r>
      <w:r w:rsidRPr="005322E6">
        <w:rPr>
          <w:rFonts w:ascii="Arial" w:hAnsi="Arial" w:cs="Arial"/>
          <w:color w:val="000000"/>
          <w:szCs w:val="20"/>
          <w:lang w:val="vi-VN"/>
        </w:rPr>
        <w:t xml:space="preserve"> vào CalSavers chỉ giới hạn ở việc xử lý các khoản đóng góp từ khấu trừ lương cho chương trình và gửi chúng vào CalSavers. Chúng tôi không cam kết bất kỳ lợi nhuận đầu tư cụ thể nào đối với số tiền tiết kiệm của bạn trong CalSavers.</w:t>
      </w:r>
      <w:r w:rsidR="00DD5762" w:rsidRPr="005322E6">
        <w:rPr>
          <w:rFonts w:ascii="Arial" w:hAnsi="Arial" w:cs="Arial"/>
          <w:color w:val="000000"/>
          <w:szCs w:val="20"/>
          <w:lang w:val="vi-VN"/>
        </w:rPr>
        <w:t xml:space="preserve"> </w:t>
      </w:r>
      <w:r w:rsidRPr="005322E6">
        <w:rPr>
          <w:rFonts w:ascii="Arial" w:hAnsi="Arial" w:cs="Arial"/>
          <w:color w:val="000000"/>
          <w:szCs w:val="20"/>
          <w:lang w:val="vi-VN"/>
        </w:rPr>
        <w:t xml:space="preserve">Theo các quy định của chính quyền liên bang, </w:t>
      </w:r>
      <w:r w:rsidRPr="005322E6">
        <w:rPr>
          <w:rFonts w:ascii="Arial" w:hAnsi="Arial" w:cs="Arial"/>
          <w:color w:val="000000"/>
          <w:szCs w:val="20"/>
          <w:highlight w:val="yellow"/>
          <w:lang w:val="vi-VN"/>
        </w:rPr>
        <w:t>[Tên Công Ty]</w:t>
      </w:r>
      <w:r w:rsidRPr="005322E6">
        <w:rPr>
          <w:rFonts w:ascii="Arial" w:hAnsi="Arial" w:cs="Arial"/>
          <w:color w:val="000000"/>
          <w:szCs w:val="20"/>
          <w:lang w:val="vi-VN"/>
        </w:rPr>
        <w:t xml:space="preserve"> không chứng thực cho CalSavers. Nếu bạn muốn tư vấn thuế, đầu tư hoặc tài chính, bạn nên liên hệ với cố vấn tài chính. </w:t>
      </w:r>
      <w:r w:rsidRPr="005322E6">
        <w:rPr>
          <w:rFonts w:ascii="Arial" w:hAnsi="Arial" w:cs="Arial"/>
          <w:color w:val="000000"/>
          <w:szCs w:val="20"/>
          <w:highlight w:val="yellow"/>
          <w:lang w:val="vi-VN"/>
        </w:rPr>
        <w:t>[Tên Công Ty]</w:t>
      </w:r>
      <w:r w:rsidRPr="005322E6">
        <w:rPr>
          <w:rFonts w:ascii="Arial" w:hAnsi="Arial" w:cs="Arial"/>
          <w:color w:val="000000"/>
          <w:szCs w:val="20"/>
          <w:lang w:val="vi-VN"/>
        </w:rPr>
        <w:t xml:space="preserve"> không cung cấp lời khuyên tài chính.</w:t>
      </w:r>
      <w:r w:rsidR="00DD5762" w:rsidRPr="005322E6">
        <w:rPr>
          <w:rFonts w:ascii="Arial" w:hAnsi="Arial" w:cs="Arial"/>
          <w:color w:val="000000"/>
          <w:szCs w:val="20"/>
          <w:lang w:val="vi-VN"/>
        </w:rPr>
        <w:t xml:space="preserve"> </w:t>
      </w:r>
    </w:p>
    <w:p w14:paraId="64F75A31" w14:textId="77777777" w:rsidR="00DD5762" w:rsidRPr="00074622" w:rsidRDefault="00DD5762" w:rsidP="00DD5762">
      <w:pPr>
        <w:rPr>
          <w:rFonts w:ascii="Arial" w:eastAsia="Times New Roman" w:hAnsi="Arial" w:cs="Arial"/>
          <w:b/>
          <w:color w:val="000000"/>
          <w:szCs w:val="20"/>
          <w:lang w:val="es-ES"/>
        </w:rPr>
      </w:pPr>
    </w:p>
    <w:p w14:paraId="004BFCBF" w14:textId="77777777" w:rsidR="00DD5762" w:rsidRPr="00267C44" w:rsidRDefault="00DD5762" w:rsidP="00DD5762">
      <w:pPr>
        <w:spacing w:line="259" w:lineRule="auto"/>
        <w:rPr>
          <w:rFonts w:ascii="Arial" w:eastAsia="Times New Roman" w:hAnsi="Arial" w:cs="Arial"/>
          <w:b/>
          <w:color w:val="000000"/>
          <w:szCs w:val="20"/>
          <w:lang w:val="es-ES"/>
        </w:rPr>
      </w:pPr>
    </w:p>
    <w:p w14:paraId="71AA9BFF" w14:textId="3E01D31C" w:rsidR="008E7FF9" w:rsidRDefault="008E7FF9">
      <w:pPr>
        <w:spacing w:line="259" w:lineRule="auto"/>
        <w:rPr>
          <w:rFonts w:ascii="Arial" w:eastAsia="Times New Roman" w:hAnsi="Arial" w:cs="Arial"/>
          <w:b/>
          <w:color w:val="000000"/>
          <w:szCs w:val="20"/>
          <w:lang w:val="es-ES"/>
        </w:rPr>
      </w:pPr>
      <w:r>
        <w:rPr>
          <w:rFonts w:ascii="Arial" w:eastAsia="Times New Roman" w:hAnsi="Arial" w:cs="Arial"/>
          <w:b/>
          <w:color w:val="000000"/>
          <w:szCs w:val="20"/>
          <w:lang w:val="es-ES"/>
        </w:rPr>
        <w:br w:type="page"/>
      </w:r>
    </w:p>
    <w:p w14:paraId="1EF3CD85" w14:textId="77777777" w:rsidR="00A1038C" w:rsidRPr="00074622" w:rsidRDefault="00A1038C" w:rsidP="00A1038C">
      <w:pPr>
        <w:rPr>
          <w:rFonts w:ascii="Arial" w:hAnsi="Arial" w:cs="Arial"/>
          <w:color w:val="000000"/>
          <w:szCs w:val="20"/>
        </w:rPr>
      </w:pPr>
      <w:bookmarkStart w:id="2" w:name="_Hlk117148399"/>
      <w:r w:rsidRPr="00074622">
        <w:rPr>
          <w:rFonts w:ascii="Arial" w:hAnsi="Arial" w:cs="Arial"/>
          <w:color w:val="000000"/>
          <w:szCs w:val="20"/>
        </w:rPr>
        <w:lastRenderedPageBreak/>
        <w:t>Attention Team:</w:t>
      </w:r>
    </w:p>
    <w:p w14:paraId="0A201CD2" w14:textId="77777777" w:rsidR="00A1038C" w:rsidRPr="00074622" w:rsidRDefault="00A1038C" w:rsidP="00A1038C">
      <w:pPr>
        <w:rPr>
          <w:rFonts w:ascii="Arial" w:hAnsi="Arial" w:cs="Arial"/>
          <w:color w:val="000000"/>
          <w:szCs w:val="20"/>
        </w:rPr>
      </w:pPr>
    </w:p>
    <w:p w14:paraId="0CFE4BEE" w14:textId="77777777" w:rsidR="00A1038C" w:rsidRPr="00074622" w:rsidRDefault="00A1038C" w:rsidP="00A1038C">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12B3A050" w14:textId="77777777" w:rsidR="00A1038C" w:rsidRPr="00074622" w:rsidRDefault="00A1038C" w:rsidP="00A1038C">
      <w:pPr>
        <w:rPr>
          <w:rStyle w:val="Hyperlink"/>
          <w:rFonts w:ascii="Arial" w:hAnsi="Arial" w:cs="Arial"/>
          <w:color w:val="000000"/>
          <w:szCs w:val="20"/>
          <w:u w:val="none"/>
        </w:rPr>
      </w:pPr>
    </w:p>
    <w:p w14:paraId="1019CF0B" w14:textId="77777777" w:rsidR="00A1038C" w:rsidRPr="00074622" w:rsidRDefault="00A1038C" w:rsidP="00A1038C">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49289264" w14:textId="77777777" w:rsidR="00A1038C" w:rsidRPr="00074622" w:rsidRDefault="00A1038C" w:rsidP="00A1038C">
      <w:pPr>
        <w:rPr>
          <w:rFonts w:ascii="Arial" w:hAnsi="Arial" w:cs="Arial"/>
          <w:color w:val="000000"/>
          <w:szCs w:val="20"/>
        </w:rPr>
      </w:pPr>
    </w:p>
    <w:p w14:paraId="3484E56A" w14:textId="77777777" w:rsidR="00A1038C" w:rsidRDefault="00A1038C" w:rsidP="00A1038C">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3" w:name="_Hlk114658755"/>
      <w:r>
        <w:rPr>
          <w:rFonts w:ascii="Arial" w:hAnsi="Arial" w:cs="Arial"/>
          <w:color w:val="000000"/>
          <w:szCs w:val="20"/>
        </w:rPr>
        <w:t xml:space="preserve">we will begin deducting 5% of your paycheck to deposit in to your CalSavers account </w:t>
      </w:r>
      <w:bookmarkEnd w:id="3"/>
      <w:r>
        <w:rPr>
          <w:rFonts w:ascii="Arial" w:hAnsi="Arial" w:cs="Arial"/>
          <w:color w:val="000000"/>
          <w:szCs w:val="20"/>
        </w:rPr>
        <w:t>(set up as a Roth IRA by default)</w:t>
      </w:r>
      <w:r w:rsidRPr="00074622">
        <w:rPr>
          <w:rFonts w:ascii="Arial" w:hAnsi="Arial" w:cs="Arial"/>
          <w:color w:val="000000"/>
          <w:szCs w:val="20"/>
        </w:rPr>
        <w:t xml:space="preserve">. </w:t>
      </w:r>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6961DA3D" w14:textId="77777777" w:rsidR="00A1038C" w:rsidRDefault="00A1038C" w:rsidP="00A1038C">
      <w:pPr>
        <w:rPr>
          <w:rFonts w:ascii="Arial" w:hAnsi="Arial" w:cs="Arial"/>
          <w:color w:val="000000"/>
          <w:szCs w:val="20"/>
        </w:rPr>
      </w:pPr>
    </w:p>
    <w:p w14:paraId="69FE41FB" w14:textId="11E6F9FA" w:rsidR="00A1038C" w:rsidRPr="00074622" w:rsidRDefault="00A1038C" w:rsidP="00A1038C">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5A3622A2" w14:textId="77777777" w:rsidR="00A1038C" w:rsidRPr="00074622" w:rsidRDefault="00A1038C" w:rsidP="00A1038C">
      <w:pPr>
        <w:rPr>
          <w:rFonts w:ascii="Arial" w:hAnsi="Arial" w:cs="Arial"/>
          <w:color w:val="000000"/>
          <w:szCs w:val="20"/>
        </w:rPr>
      </w:pPr>
    </w:p>
    <w:p w14:paraId="69DB82A1" w14:textId="77777777" w:rsidR="00A1038C" w:rsidRPr="00074622" w:rsidRDefault="00A1038C" w:rsidP="00A1038C">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2"/>
    <w:p w14:paraId="670CB136" w14:textId="77777777" w:rsidR="00DD5762" w:rsidRPr="00267C44" w:rsidRDefault="00DD5762" w:rsidP="00550FEC">
      <w:pPr>
        <w:rPr>
          <w:rFonts w:ascii="Arial" w:eastAsia="Times New Roman" w:hAnsi="Arial" w:cs="Arial"/>
          <w:b/>
          <w:color w:val="000000"/>
          <w:szCs w:val="20"/>
          <w:lang w:val="es-ES"/>
        </w:rPr>
      </w:pPr>
    </w:p>
    <w:p w14:paraId="6955F61F" w14:textId="77777777" w:rsidR="000653EA" w:rsidRPr="00267C44" w:rsidRDefault="000653EA" w:rsidP="00267C44">
      <w:pPr>
        <w:spacing w:line="259" w:lineRule="auto"/>
        <w:rPr>
          <w:rFonts w:ascii="Arial" w:eastAsia="Times New Roman" w:hAnsi="Arial" w:cs="Arial"/>
          <w:b/>
          <w:color w:val="000000"/>
          <w:szCs w:val="20"/>
          <w:lang w:val="es-ES"/>
        </w:rPr>
      </w:pPr>
    </w:p>
    <w:sectPr w:rsidR="000653EA" w:rsidRPr="00267C44"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3184" w14:textId="77777777" w:rsidR="00D20969" w:rsidRDefault="00D20969" w:rsidP="00D81BAC">
      <w:r>
        <w:separator/>
      </w:r>
    </w:p>
  </w:endnote>
  <w:endnote w:type="continuationSeparator" w:id="0">
    <w:p w14:paraId="2BE84F5B" w14:textId="77777777" w:rsidR="00D20969" w:rsidRDefault="00D20969"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0E515CC1" w:rsidR="00D81BAC" w:rsidRPr="00A1038C" w:rsidRDefault="00A1038C">
    <w:pPr>
      <w:pStyle w:val="Footer"/>
      <w:rPr>
        <w:rFonts w:ascii="Arial" w:hAnsi="Arial" w:cs="Arial"/>
        <w:sz w:val="20"/>
        <w:szCs w:val="20"/>
      </w:rPr>
    </w:pPr>
    <w:r>
      <w:rPr>
        <w:rFonts w:ascii="Arial"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4A20" w14:textId="77777777" w:rsidR="00D20969" w:rsidRDefault="00D20969" w:rsidP="00D81BAC">
      <w:r>
        <w:separator/>
      </w:r>
    </w:p>
  </w:footnote>
  <w:footnote w:type="continuationSeparator" w:id="0">
    <w:p w14:paraId="268D4C58" w14:textId="77777777" w:rsidR="00D20969" w:rsidRDefault="00D20969"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1566A"/>
    <w:rsid w:val="000653EA"/>
    <w:rsid w:val="00074622"/>
    <w:rsid w:val="00083D5A"/>
    <w:rsid w:val="000B5ADD"/>
    <w:rsid w:val="000D57B1"/>
    <w:rsid w:val="000E2698"/>
    <w:rsid w:val="001048B6"/>
    <w:rsid w:val="0012165D"/>
    <w:rsid w:val="00267C44"/>
    <w:rsid w:val="00377BFB"/>
    <w:rsid w:val="004B25AF"/>
    <w:rsid w:val="004B6FB7"/>
    <w:rsid w:val="004D5E0C"/>
    <w:rsid w:val="004F1623"/>
    <w:rsid w:val="00505B3F"/>
    <w:rsid w:val="005322E6"/>
    <w:rsid w:val="00550FEC"/>
    <w:rsid w:val="00595D6D"/>
    <w:rsid w:val="006C6BD4"/>
    <w:rsid w:val="006E0A6A"/>
    <w:rsid w:val="00703C87"/>
    <w:rsid w:val="007D25BC"/>
    <w:rsid w:val="007D3832"/>
    <w:rsid w:val="008760D7"/>
    <w:rsid w:val="00877071"/>
    <w:rsid w:val="008C134D"/>
    <w:rsid w:val="008E7FF9"/>
    <w:rsid w:val="008F076C"/>
    <w:rsid w:val="009A5318"/>
    <w:rsid w:val="00A077F2"/>
    <w:rsid w:val="00A1038C"/>
    <w:rsid w:val="00A31659"/>
    <w:rsid w:val="00A36566"/>
    <w:rsid w:val="00AB63C9"/>
    <w:rsid w:val="00B2383D"/>
    <w:rsid w:val="00C30A45"/>
    <w:rsid w:val="00C56527"/>
    <w:rsid w:val="00CB3637"/>
    <w:rsid w:val="00D170BB"/>
    <w:rsid w:val="00D20969"/>
    <w:rsid w:val="00D422E4"/>
    <w:rsid w:val="00D81BAC"/>
    <w:rsid w:val="00D929EB"/>
    <w:rsid w:val="00DD33AB"/>
    <w:rsid w:val="00DD5762"/>
    <w:rsid w:val="00DF6DD3"/>
    <w:rsid w:val="00E32E2D"/>
    <w:rsid w:val="00EB4643"/>
    <w:rsid w:val="00F146B2"/>
    <w:rsid w:val="00F40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A1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12</cp:revision>
  <dcterms:created xsi:type="dcterms:W3CDTF">2021-06-16T15:50:00Z</dcterms:created>
  <dcterms:modified xsi:type="dcterms:W3CDTF">2022-11-22T14:13:00Z</dcterms:modified>
</cp:coreProperties>
</file>